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FA" w:rsidRPr="00F57CFA" w:rsidRDefault="00177EFE" w:rsidP="00F57CFA">
      <w:pPr>
        <w:spacing w:before="100" w:beforeAutospacing="1" w:after="100" w:afterAutospacing="1" w:line="240" w:lineRule="auto"/>
        <w:jc w:val="center"/>
        <w:rPr>
          <w:rFonts w:ascii="Corbel" w:eastAsia="Times New Roman" w:hAnsi="Corbel" w:cs="Times New Roman"/>
          <w:b/>
          <w:bCs/>
          <w:color w:val="2D2D2D"/>
          <w:lang w:val="en"/>
        </w:rPr>
      </w:pPr>
      <w:r>
        <w:rPr>
          <w:rFonts w:ascii="Corbel" w:eastAsia="Times New Roman" w:hAnsi="Corbel" w:cs="Times New Roman"/>
          <w:b/>
          <w:bCs/>
          <w:color w:val="2D2D2D"/>
          <w:lang w:val="en"/>
        </w:rPr>
        <w:t>Senior Compensation Analyst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eastAsia="Times New Roman" w:hAnsi="Corbel" w:cs="Times New Roman"/>
          <w:color w:val="2D2D2D"/>
          <w:lang w:val="en"/>
        </w:rPr>
        <w:t>Are you w</w:t>
      </w:r>
      <w:r w:rsidRPr="00F57CFA">
        <w:rPr>
          <w:rFonts w:ascii="Corbel" w:eastAsia="Times New Roman" w:hAnsi="Corbel" w:cs="Times New Roman"/>
          <w:color w:val="2D2D2D"/>
          <w:lang w:val="en"/>
        </w:rPr>
        <w:t>anting to work for an organization with a strong culture and 94</w:t>
      </w:r>
      <w:r w:rsidRPr="00F57CFA">
        <w:rPr>
          <w:rFonts w:ascii="Corbel" w:eastAsia="Times New Roman" w:hAnsi="Corbel" w:cs="Times New Roman"/>
          <w:color w:val="2D2D2D"/>
          <w:vertAlign w:val="superscript"/>
          <w:lang w:val="en"/>
        </w:rPr>
        <w:t>th</w:t>
      </w:r>
      <w:r w:rsidRPr="00F57CFA">
        <w:rPr>
          <w:rFonts w:ascii="Corbel" w:eastAsia="Times New Roman" w:hAnsi="Corbel" w:cs="Times New Roman"/>
          <w:color w:val="2D2D2D"/>
          <w:lang w:val="en"/>
        </w:rPr>
        <w:t> percentile employee engagement? If so, Bryan Health is an amazing place for an HR Professional to build a career.</w:t>
      </w:r>
    </w:p>
    <w:p w:rsidR="00F57CFA" w:rsidRPr="00F57CFA" w:rsidRDefault="00177EFE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C61FC7">
        <w:rPr>
          <w:rFonts w:ascii="Corbel" w:hAnsi="Corbel"/>
        </w:rPr>
        <w:t xml:space="preserve">The </w:t>
      </w:r>
      <w:r>
        <w:rPr>
          <w:rFonts w:ascii="Corbel" w:hAnsi="Corbel"/>
        </w:rPr>
        <w:t>Senior</w:t>
      </w:r>
      <w:r>
        <w:rPr>
          <w:rFonts w:ascii="Corbel" w:hAnsi="Corbel"/>
        </w:rPr>
        <w:t xml:space="preserve"> </w:t>
      </w:r>
      <w:r w:rsidRPr="00C61FC7">
        <w:rPr>
          <w:rFonts w:ascii="Corbel" w:hAnsi="Corbel"/>
        </w:rPr>
        <w:t xml:space="preserve">Compensation </w:t>
      </w:r>
      <w:r>
        <w:rPr>
          <w:rFonts w:ascii="Corbel" w:hAnsi="Corbel"/>
        </w:rPr>
        <w:t>analyst</w:t>
      </w:r>
      <w:r w:rsidRPr="00C61FC7">
        <w:rPr>
          <w:rFonts w:ascii="Corbel" w:hAnsi="Corbel"/>
        </w:rPr>
        <w:t xml:space="preserve"> is responsible for the development, implementation and maintenance of the Health System's management and non-management compensation systems.  Develops and maintains the master file of job descriptions, </w:t>
      </w:r>
      <w:r w:rsidRPr="0096008A">
        <w:rPr>
          <w:rFonts w:ascii="Corbel" w:hAnsi="Corbel"/>
        </w:rPr>
        <w:t>standards of performance, and related competencies.</w:t>
      </w:r>
      <w:r w:rsidRPr="00C61FC7">
        <w:rPr>
          <w:rFonts w:ascii="Corbel" w:hAnsi="Corbel"/>
        </w:rPr>
        <w:t xml:space="preserve">  </w:t>
      </w:r>
      <w:r>
        <w:rPr>
          <w:rFonts w:ascii="Corbel" w:hAnsi="Corbel"/>
        </w:rPr>
        <w:t xml:space="preserve">Completes market surveys and performs annual market review of the data.  </w:t>
      </w:r>
      <w:r w:rsidRPr="00C61FC7">
        <w:rPr>
          <w:rFonts w:ascii="Corbel" w:hAnsi="Corbel"/>
        </w:rPr>
        <w:t>Works with policy and procedure application</w:t>
      </w:r>
      <w:r>
        <w:rPr>
          <w:rFonts w:ascii="Corbel" w:hAnsi="Corbel"/>
        </w:rPr>
        <w:t>s</w:t>
      </w:r>
      <w:r w:rsidRPr="00C61FC7">
        <w:rPr>
          <w:rFonts w:ascii="Corbel" w:hAnsi="Corbel"/>
        </w:rPr>
        <w:t xml:space="preserve">.  Coordinates with </w:t>
      </w:r>
      <w:r>
        <w:rPr>
          <w:rFonts w:ascii="Corbel" w:hAnsi="Corbel"/>
        </w:rPr>
        <w:t>P</w:t>
      </w:r>
      <w:r w:rsidRPr="00C61FC7">
        <w:rPr>
          <w:rFonts w:ascii="Corbel" w:hAnsi="Corbel"/>
        </w:rPr>
        <w:t>ayroll and Human Resource Information Systems (HRIS) on activities related to the HRIS/payroll system.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How will you qualify?</w:t>
      </w:r>
    </w:p>
    <w:p w:rsidR="00F57CFA" w:rsidRPr="00F57CFA" w:rsidRDefault="00177EFE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C61FC7">
        <w:rPr>
          <w:rFonts w:ascii="Corbel" w:hAnsi="Corbel"/>
        </w:rPr>
        <w:t xml:space="preserve">Bachelor’s degree in Human Resources or Business Administration </w:t>
      </w:r>
      <w:r>
        <w:rPr>
          <w:rFonts w:ascii="Corbel" w:hAnsi="Corbel"/>
        </w:rPr>
        <w:t>required</w:t>
      </w:r>
      <w:r w:rsidRPr="00C61FC7">
        <w:rPr>
          <w:rFonts w:ascii="Corbel" w:hAnsi="Corbel"/>
        </w:rPr>
        <w:t xml:space="preserve">.  Minimum of </w:t>
      </w:r>
      <w:r>
        <w:rPr>
          <w:rFonts w:ascii="Corbel" w:hAnsi="Corbel"/>
        </w:rPr>
        <w:t>five (5)</w:t>
      </w:r>
      <w:r w:rsidRPr="00C61FC7">
        <w:rPr>
          <w:rFonts w:ascii="Corbel" w:hAnsi="Corbel"/>
        </w:rPr>
        <w:t xml:space="preserve"> </w:t>
      </w:r>
      <w:proofErr w:type="spellStart"/>
      <w:r w:rsidRPr="00C61FC7">
        <w:rPr>
          <w:rFonts w:ascii="Corbel" w:hAnsi="Corbel"/>
        </w:rPr>
        <w:t>years experience</w:t>
      </w:r>
      <w:proofErr w:type="spellEnd"/>
      <w:r w:rsidRPr="00C61FC7">
        <w:rPr>
          <w:rFonts w:ascii="Corbel" w:hAnsi="Corbel"/>
        </w:rPr>
        <w:t xml:space="preserve"> in direct compensation administration </w:t>
      </w:r>
      <w:r>
        <w:rPr>
          <w:rFonts w:ascii="Corbel" w:hAnsi="Corbel"/>
        </w:rPr>
        <w:t>preferr</w:t>
      </w:r>
      <w:r w:rsidRPr="00C61FC7">
        <w:rPr>
          <w:rFonts w:ascii="Corbel" w:hAnsi="Corbel"/>
        </w:rPr>
        <w:t xml:space="preserve">ed. </w:t>
      </w:r>
      <w:r>
        <w:rPr>
          <w:rFonts w:ascii="Corbel" w:hAnsi="Corbel"/>
        </w:rPr>
        <w:t>Strong technical skills.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Expertise in leading compensation design changes from concept to execution.</w:t>
      </w:r>
    </w:p>
    <w:p w:rsidR="00F57CFA" w:rsidRPr="00F57CFA" w:rsidRDefault="00177EFE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eastAsia="Times New Roman" w:hAnsi="Corbel" w:cs="Times New Roman"/>
          <w:color w:val="333333"/>
          <w:lang w:val="en"/>
        </w:rPr>
        <w:t>Strong technical skills.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Excellent inter</w:t>
      </w:r>
      <w:r w:rsidR="00177EFE">
        <w:rPr>
          <w:rFonts w:ascii="Corbel" w:eastAsia="Times New Roman" w:hAnsi="Corbel" w:cs="Times New Roman"/>
          <w:color w:val="333333"/>
          <w:lang w:val="en"/>
        </w:rPr>
        <w:t>personal and customer service</w:t>
      </w:r>
      <w:r w:rsidRPr="00F57CFA">
        <w:rPr>
          <w:rFonts w:ascii="Corbel" w:eastAsia="Times New Roman" w:hAnsi="Corbel" w:cs="Times New Roman"/>
          <w:color w:val="333333"/>
          <w:lang w:val="en"/>
        </w:rPr>
        <w:t xml:space="preserve"> skills.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Strong ability to build rapport and create collaborative relationships</w:t>
      </w:r>
    </w:p>
    <w:p w:rsidR="00F57CFA" w:rsidRPr="00F57CFA" w:rsidRDefault="00F57CFA" w:rsidP="00F57CFA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color w:val="333333"/>
          <w:lang w:val="en"/>
        </w:rPr>
        <w:t>Strong analytical and problem solving skills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F57CFA">
        <w:rPr>
          <w:rFonts w:ascii="Corbel" w:eastAsia="Times New Roman" w:hAnsi="Corbel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"/>
        </w:rPr>
        <w:t>What will you be doing with your time?</w:t>
      </w:r>
    </w:p>
    <w:p w:rsidR="00177EFE" w:rsidRPr="00177EFE" w:rsidRDefault="00177EFE" w:rsidP="00517C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>
        <w:rPr>
          <w:rFonts w:ascii="Corbel" w:hAnsi="Corbel"/>
        </w:rPr>
        <w:t>Assists</w:t>
      </w:r>
      <w:r w:rsidRPr="00C61FC7">
        <w:rPr>
          <w:rFonts w:ascii="Corbel" w:hAnsi="Corbel"/>
        </w:rPr>
        <w:t xml:space="preserve"> with the development and administration of the compensation programs for the various entities within the health system, to include establishing and maintaining equitable pay structures within the organization.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Assists in developing and maintaining the necessary documentation to assure the compensation program is monitored and communicated appropriately.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Assists with the annual assessment and determination of compensation changes necessary to maintain competitive positioning in the marketplace.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Assists with determining financial impact related to recommendations regarding compensation changes as may be required.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Works directly with department or entity leadership in addressing positions that may require changes; conducts job analysis/audits as necessary to determine appropriate salary grade; recommends appropriate pay grades for reclassifications, pay range changes, or new positions.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Coordinates and maintains the organization's job classification system, to include the determination of FLSA status; collaborates with Employee Health Services in the determination of physical requirements for specific positions.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Conducts and participates in surveys of local, regional, and national pay and benefits practices; maintains the organization's library of survey data.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Reviews and assists departments with the creation and maintenance of job descriptions and job standards; assists with meeting Joint Commission requirements of maintain</w:t>
      </w:r>
      <w:r>
        <w:rPr>
          <w:rFonts w:ascii="Corbel" w:hAnsi="Corbel"/>
        </w:rPr>
        <w:t>ing</w:t>
      </w:r>
      <w:r w:rsidRPr="00C61FC7">
        <w:rPr>
          <w:rFonts w:ascii="Corbel" w:hAnsi="Corbel"/>
        </w:rPr>
        <w:t xml:space="preserve"> current job descriptions in appropriate repository. </w:t>
      </w:r>
    </w:p>
    <w:p w:rsidR="00517CCD" w:rsidRPr="00C61FC7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Assists and provides information to leadership and employees regarding issues related to compensation and classification questions.</w:t>
      </w:r>
    </w:p>
    <w:p w:rsidR="00177EFE" w:rsidRDefault="00517CCD" w:rsidP="00517CCD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</w:rPr>
      </w:pPr>
      <w:r w:rsidRPr="00C61FC7">
        <w:rPr>
          <w:rFonts w:ascii="Corbel" w:hAnsi="Corbel"/>
        </w:rPr>
        <w:t>Researches special compensation programs or incentive programs to support the organization's objectives.</w:t>
      </w:r>
    </w:p>
    <w:p w:rsidR="00517CCD" w:rsidRDefault="00517CCD" w:rsidP="00517CCD">
      <w:pPr>
        <w:spacing w:after="0" w:line="240" w:lineRule="auto"/>
        <w:jc w:val="both"/>
        <w:rPr>
          <w:rFonts w:ascii="Corbel" w:hAnsi="Corbel"/>
        </w:rPr>
      </w:pPr>
    </w:p>
    <w:p w:rsidR="00517CCD" w:rsidRPr="00517CCD" w:rsidRDefault="00517CCD" w:rsidP="00517CCD">
      <w:pPr>
        <w:spacing w:after="0" w:line="240" w:lineRule="auto"/>
        <w:jc w:val="both"/>
        <w:rPr>
          <w:rFonts w:ascii="Corbel" w:hAnsi="Corbel"/>
        </w:rPr>
      </w:pPr>
      <w:bookmarkStart w:id="0" w:name="_GoBack"/>
      <w:bookmarkEnd w:id="0"/>
    </w:p>
    <w:p w:rsidR="00F57CFA" w:rsidRPr="005E2F2E" w:rsidRDefault="00F57CFA" w:rsidP="00F57CFA">
      <w:pPr>
        <w:rPr>
          <w:rFonts w:ascii="Helvetica" w:eastAsia="Times New Roman" w:hAnsi="Helvetica" w:cs="Helvetica"/>
          <w:b/>
          <w:i/>
          <w:color w:val="000000"/>
          <w:sz w:val="24"/>
          <w:szCs w:val="20"/>
        </w:rPr>
      </w:pPr>
      <w:r w:rsidRPr="00F57CFA">
        <w:rPr>
          <w:rFonts w:ascii="Times New Roman" w:eastAsia="Times New Roman" w:hAnsi="Times New Roman" w:cs="Times New Roman"/>
          <w:color w:val="333333"/>
          <w:sz w:val="24"/>
          <w:szCs w:val="24"/>
          <w:lang w:val="en"/>
        </w:rPr>
        <w:t> </w:t>
      </w:r>
      <w:r w:rsidRPr="005E2F2E"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>G</w:t>
      </w:r>
      <w:r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>reat perks for you</w:t>
      </w:r>
      <w:r w:rsidRPr="005E2F2E">
        <w:rPr>
          <w:rFonts w:ascii="Helvetica" w:eastAsia="Times New Roman" w:hAnsi="Helvetica" w:cs="Helvetica"/>
          <w:b/>
          <w:i/>
          <w:color w:val="000000"/>
          <w:sz w:val="24"/>
          <w:szCs w:val="20"/>
        </w:rPr>
        <w:t xml:space="preserve">! </w:t>
      </w:r>
    </w:p>
    <w:p w:rsidR="00F57CFA" w:rsidRPr="00F57CFA" w:rsidRDefault="00F57CFA" w:rsidP="00F57C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val="en"/>
        </w:rPr>
      </w:pPr>
      <w:r w:rsidRPr="005E2F2E">
        <w:rPr>
          <w:rFonts w:ascii="Corbel" w:hAnsi="Corbel"/>
        </w:rPr>
        <w:t>•</w:t>
      </w:r>
      <w:r w:rsidRPr="005E2F2E">
        <w:rPr>
          <w:rStyle w:val="wbzude"/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E2F2E">
        <w:rPr>
          <w:rFonts w:ascii="Corbel" w:hAnsi="Corbel"/>
        </w:rPr>
        <w:t>Attractive Compensation Package • Retirement Savings Account 401(k) with match • Pa</w:t>
      </w:r>
      <w:r>
        <w:rPr>
          <w:rFonts w:ascii="Corbel" w:hAnsi="Corbel"/>
        </w:rPr>
        <w:t xml:space="preserve">id Time Off  </w:t>
      </w:r>
      <w:r w:rsidRPr="005E2F2E">
        <w:rPr>
          <w:rFonts w:ascii="Corbel" w:hAnsi="Corbel"/>
        </w:rPr>
        <w:t xml:space="preserve"> • Generous Health Benefits Package including medical, dental and vision • Pre-Tax Savings Plan • Short Term Disability • Long Term Disability • Employee Wellness Program, Plus so Much More!</w:t>
      </w:r>
    </w:p>
    <w:p w:rsidR="00CF050C" w:rsidRDefault="00CF050C"/>
    <w:sectPr w:rsidR="00CF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2971"/>
    <w:multiLevelType w:val="hybridMultilevel"/>
    <w:tmpl w:val="75F81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93C2F"/>
    <w:multiLevelType w:val="multilevel"/>
    <w:tmpl w:val="259E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92AA8"/>
    <w:multiLevelType w:val="multilevel"/>
    <w:tmpl w:val="4E7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FA"/>
    <w:rsid w:val="00050483"/>
    <w:rsid w:val="00177EFE"/>
    <w:rsid w:val="00517CCD"/>
    <w:rsid w:val="00CF050C"/>
    <w:rsid w:val="00F5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4774"/>
  <w15:chartTrackingRefBased/>
  <w15:docId w15:val="{EC51D4DF-99B6-4E55-82EF-74F3F35F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bzude">
    <w:name w:val="wbzude"/>
    <w:basedOn w:val="DefaultParagraphFont"/>
    <w:rsid w:val="00F57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91786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Bryan Health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Delahoyde</dc:creator>
  <cp:keywords/>
  <dc:description/>
  <cp:lastModifiedBy>Aaron Delahoyde</cp:lastModifiedBy>
  <cp:revision>3</cp:revision>
  <dcterms:created xsi:type="dcterms:W3CDTF">2021-09-02T14:21:00Z</dcterms:created>
  <dcterms:modified xsi:type="dcterms:W3CDTF">2021-09-02T14:31:00Z</dcterms:modified>
</cp:coreProperties>
</file>